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30BA" w14:textId="77777777" w:rsidR="00D20DBC" w:rsidRPr="00B05620" w:rsidRDefault="00D20DBC" w:rsidP="00D20DBC">
      <w:pPr>
        <w:pStyle w:val="Heading5"/>
        <w:ind w:firstLine="360"/>
        <w:jc w:val="center"/>
        <w:rPr>
          <w:rFonts w:ascii="Calibri" w:hAnsi="Calibri"/>
          <w:i w:val="0"/>
          <w:sz w:val="24"/>
          <w:szCs w:val="24"/>
        </w:rPr>
      </w:pPr>
      <w:r w:rsidRPr="00B05620">
        <w:rPr>
          <w:rFonts w:ascii="Calibri" w:hAnsi="Calibri"/>
          <w:i w:val="0"/>
          <w:sz w:val="24"/>
          <w:szCs w:val="24"/>
        </w:rPr>
        <w:t>General Services Administration</w:t>
      </w:r>
    </w:p>
    <w:p w14:paraId="441A13D5" w14:textId="77777777" w:rsidR="00D20DBC" w:rsidRPr="00B05620" w:rsidRDefault="00D20DBC" w:rsidP="00D20DBC">
      <w:pPr>
        <w:pStyle w:val="Heading5"/>
        <w:ind w:firstLine="360"/>
        <w:jc w:val="center"/>
        <w:rPr>
          <w:sz w:val="24"/>
          <w:szCs w:val="24"/>
        </w:rPr>
      </w:pPr>
      <w:r w:rsidRPr="00B05620">
        <w:rPr>
          <w:sz w:val="24"/>
          <w:szCs w:val="24"/>
        </w:rPr>
        <w:t xml:space="preserve">Contract Number: </w:t>
      </w:r>
      <w:bookmarkStart w:id="1" w:name="_Hlk193263682"/>
      <w:bookmarkStart w:id="2" w:name="_Hlk163053234"/>
      <w:r w:rsidRPr="00B05620">
        <w:rPr>
          <w:sz w:val="24"/>
          <w:szCs w:val="24"/>
        </w:rPr>
        <w:t>47QSMS24D0039</w:t>
      </w:r>
      <w:bookmarkEnd w:id="1"/>
    </w:p>
    <w:bookmarkEnd w:id="2"/>
    <w:p w14:paraId="3777AF0F" w14:textId="77777777" w:rsidR="00D20DBC" w:rsidRPr="00B05620" w:rsidRDefault="00D20DBC" w:rsidP="00D20DBC"/>
    <w:p w14:paraId="05839118" w14:textId="77777777" w:rsidR="00D20DBC" w:rsidRPr="00B05620" w:rsidRDefault="00D20DBC" w:rsidP="00D20DBC">
      <w:pPr>
        <w:rPr>
          <w:rFonts w:ascii="Arial" w:eastAsia="Times New Roman" w:hAnsi="Arial" w:cs="Times New Roman"/>
          <w:color w:val="002060"/>
        </w:rPr>
      </w:pPr>
      <w:r w:rsidRPr="00B05620">
        <w:rPr>
          <w:rFonts w:ascii="Arial" w:eastAsia="Times New Roman" w:hAnsi="Arial" w:cs="Times New Roman"/>
          <w:b/>
          <w:bCs/>
          <w:u w:val="single"/>
        </w:rPr>
        <w:t>GSA Contract:</w:t>
      </w:r>
      <w:r w:rsidRPr="00B05620">
        <w:rPr>
          <w:rFonts w:ascii="Arial" w:eastAsia="Times New Roman" w:hAnsi="Arial" w:cs="Times New Roman"/>
        </w:rPr>
        <w:t xml:space="preserve"> </w:t>
      </w:r>
      <w:r w:rsidRPr="00B05620">
        <w:rPr>
          <w:rFonts w:ascii="Arial" w:eastAsia="Times New Roman" w:hAnsi="Arial" w:cs="Times New Roman"/>
          <w:color w:val="002060"/>
        </w:rPr>
        <w:t>GSA product approved under SIN numbers below:</w:t>
      </w:r>
    </w:p>
    <w:p w14:paraId="2361F381" w14:textId="77777777" w:rsidR="00D20DBC" w:rsidRPr="00B05620" w:rsidRDefault="00D20DBC" w:rsidP="00D20DBC">
      <w:pPr>
        <w:rPr>
          <w:rFonts w:ascii="Arial" w:eastAsia="Times New Roman" w:hAnsi="Arial" w:cs="Times New Roman"/>
          <w:color w:val="002060"/>
        </w:rPr>
      </w:pPr>
    </w:p>
    <w:p w14:paraId="7FC74EA9" w14:textId="77777777" w:rsidR="00D20DBC" w:rsidRPr="00B05620" w:rsidRDefault="00D20DBC" w:rsidP="00D20DBC">
      <w:pPr>
        <w:ind w:firstLine="360"/>
        <w:rPr>
          <w:rFonts w:ascii="Arial" w:eastAsia="Times New Roman" w:hAnsi="Arial" w:cs="Times New Roman"/>
          <w:color w:val="002060"/>
        </w:rPr>
      </w:pPr>
      <w:r w:rsidRPr="00B05620">
        <w:rPr>
          <w:rFonts w:ascii="Arial" w:eastAsia="Times New Roman" w:hAnsi="Arial" w:cs="Times New Roman"/>
          <w:color w:val="002060"/>
        </w:rPr>
        <w:t>33721- Office Furniture</w:t>
      </w:r>
    </w:p>
    <w:p w14:paraId="1C21AF72" w14:textId="77777777" w:rsidR="00D20DBC" w:rsidRPr="00B05620" w:rsidRDefault="00D20DBC" w:rsidP="00D20DBC">
      <w:pPr>
        <w:ind w:firstLine="360"/>
        <w:rPr>
          <w:rFonts w:ascii="Arial" w:eastAsia="Times New Roman" w:hAnsi="Arial" w:cs="Times New Roman"/>
          <w:color w:val="002060"/>
        </w:rPr>
      </w:pPr>
      <w:r w:rsidRPr="00B05620">
        <w:rPr>
          <w:rFonts w:ascii="Arial" w:eastAsia="Times New Roman" w:hAnsi="Arial" w:cs="Times New Roman"/>
          <w:color w:val="002060"/>
        </w:rPr>
        <w:t xml:space="preserve">33712 - Complete Daycare, Preschool, and Classroom Solutions. </w:t>
      </w:r>
    </w:p>
    <w:p w14:paraId="53545A3E" w14:textId="77777777" w:rsidR="00D20DBC" w:rsidRPr="00B05620" w:rsidRDefault="00D20DBC" w:rsidP="00D20DBC">
      <w:pPr>
        <w:ind w:firstLine="360"/>
        <w:rPr>
          <w:rFonts w:ascii="Arial" w:eastAsia="Times New Roman" w:hAnsi="Arial" w:cs="Times New Roman"/>
          <w:color w:val="002060"/>
        </w:rPr>
      </w:pPr>
      <w:r w:rsidRPr="00B05620">
        <w:rPr>
          <w:rFonts w:ascii="Arial" w:eastAsia="Times New Roman" w:hAnsi="Arial" w:cs="Times New Roman"/>
          <w:color w:val="002060"/>
        </w:rPr>
        <w:t>OLM - Order Level Materials</w:t>
      </w:r>
    </w:p>
    <w:p w14:paraId="6616CE58" w14:textId="77777777" w:rsidR="00D20DBC" w:rsidRPr="00B05620" w:rsidRDefault="00D20DBC" w:rsidP="00D20DBC">
      <w:pPr>
        <w:rPr>
          <w:rFonts w:ascii="Arial" w:eastAsia="Times New Roman" w:hAnsi="Arial" w:cs="Times New Roman"/>
          <w:color w:val="002060"/>
        </w:rPr>
      </w:pPr>
    </w:p>
    <w:p w14:paraId="13F6ED4C" w14:textId="77777777" w:rsidR="00D20DBC" w:rsidRPr="00B05620" w:rsidRDefault="00D20DBC" w:rsidP="00D20DBC">
      <w:pPr>
        <w:pStyle w:val="ListParagraph"/>
        <w:numPr>
          <w:ilvl w:val="0"/>
          <w:numId w:val="8"/>
        </w:numPr>
        <w:rPr>
          <w:rFonts w:eastAsia="Times New Roman" w:cstheme="minorHAnsi"/>
          <w:color w:val="002060"/>
        </w:rPr>
      </w:pPr>
      <w:r w:rsidRPr="00B05620">
        <w:rPr>
          <w:rFonts w:eastAsia="Times New Roman" w:cstheme="minorHAnsi"/>
          <w:color w:val="002060"/>
        </w:rPr>
        <w:t>Contract Period: March 9,2024 – March 8, 2029</w:t>
      </w:r>
    </w:p>
    <w:p w14:paraId="02FA4299" w14:textId="77777777" w:rsidR="00D20DBC" w:rsidRPr="00B05620" w:rsidRDefault="00D20DBC" w:rsidP="00D20DBC">
      <w:pPr>
        <w:rPr>
          <w:rFonts w:eastAsia="Times New Roman" w:cstheme="minorHAnsi"/>
          <w:color w:val="002060"/>
        </w:rPr>
      </w:pPr>
    </w:p>
    <w:p w14:paraId="55D98DB8" w14:textId="77777777" w:rsidR="00D20DBC" w:rsidRPr="00B05620" w:rsidRDefault="00D20DBC" w:rsidP="00D20DBC">
      <w:pPr>
        <w:pStyle w:val="ListParagraph"/>
        <w:numPr>
          <w:ilvl w:val="0"/>
          <w:numId w:val="1"/>
        </w:numPr>
        <w:ind w:left="360"/>
        <w:rPr>
          <w:rFonts w:ascii="Helvetica" w:eastAsia="Times New Roman" w:hAnsi="Helvetica" w:cs="Times New Roman"/>
          <w:color w:val="002060"/>
        </w:rPr>
      </w:pPr>
      <w:r w:rsidRPr="00B05620">
        <w:rPr>
          <w:rFonts w:eastAsia="Times New Roman" w:cstheme="minorHAnsi"/>
          <w:b/>
          <w:color w:val="002060"/>
        </w:rPr>
        <w:t>Discount for GSA products is 62.1% off October 1, 2024, price list.</w:t>
      </w:r>
    </w:p>
    <w:p w14:paraId="161EB725" w14:textId="77777777" w:rsidR="00D20DBC" w:rsidRPr="00E36F43" w:rsidRDefault="00D20DBC" w:rsidP="00D20DBC">
      <w:pPr>
        <w:pStyle w:val="ListParagraph"/>
        <w:ind w:left="360"/>
        <w:rPr>
          <w:rFonts w:ascii="Helvetica" w:eastAsia="Times New Roman" w:hAnsi="Helvetica" w:cs="Times New Roman"/>
          <w:color w:val="002060"/>
        </w:rPr>
      </w:pPr>
      <w:r w:rsidRPr="00B05620">
        <w:rPr>
          <w:rFonts w:ascii="Helvetica" w:eastAsia="Times New Roman" w:hAnsi="Helvetica" w:cs="Times New Roman"/>
          <w:b/>
          <w:color w:val="002060"/>
        </w:rPr>
        <w:t xml:space="preserve">   </w:t>
      </w:r>
      <w:bookmarkStart w:id="3" w:name="_Hlk200004074"/>
    </w:p>
    <w:bookmarkEnd w:id="3"/>
    <w:p w14:paraId="3364D51E" w14:textId="77777777" w:rsidR="00D20DBC" w:rsidRPr="00B05620" w:rsidRDefault="00D20DBC" w:rsidP="00D20DBC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color w:val="002060"/>
          <w:u w:val="single"/>
        </w:rPr>
      </w:pPr>
      <w:r w:rsidRPr="00B05620">
        <w:rPr>
          <w:rFonts w:ascii="Arial" w:eastAsia="Times New Roman" w:hAnsi="Arial" w:cs="Times New Roman"/>
          <w:color w:val="002060"/>
        </w:rPr>
        <w:t xml:space="preserve">Freight Terms: FREE FREIGHT &gt;$100 net.  All </w:t>
      </w:r>
      <w:r w:rsidRPr="00B05620">
        <w:rPr>
          <w:rFonts w:ascii="Arial" w:eastAsia="Times New Roman" w:hAnsi="Arial" w:cs="Times New Roman"/>
          <w:color w:val="002060"/>
          <w:u w:val="single"/>
        </w:rPr>
        <w:t>GSA approved products</w:t>
      </w:r>
      <w:r w:rsidRPr="00B05620">
        <w:rPr>
          <w:rFonts w:ascii="Arial" w:eastAsia="Times New Roman" w:hAnsi="Arial" w:cs="Times New Roman"/>
          <w:color w:val="002060"/>
        </w:rPr>
        <w:t xml:space="preserve"> ship via common carrier F.O.B. </w:t>
      </w:r>
      <w:r>
        <w:rPr>
          <w:rFonts w:ascii="Arial" w:eastAsia="Times New Roman" w:hAnsi="Arial" w:cs="Times New Roman"/>
          <w:color w:val="002060"/>
        </w:rPr>
        <w:t>destination</w:t>
      </w:r>
      <w:r w:rsidRPr="00B05620">
        <w:rPr>
          <w:rFonts w:ascii="Arial" w:eastAsia="Times New Roman" w:hAnsi="Arial" w:cs="Times New Roman"/>
          <w:color w:val="002060"/>
        </w:rPr>
        <w:t xml:space="preserve">, with freight charges prepaid by Safco.  This is for dock-to-dock delivery shipments within the 48 contiguous states.  Any accessorial charges (lift gate, inside delivery, call-in advance, etc.), are the responsibility of the </w:t>
      </w:r>
      <w:proofErr w:type="gramStart"/>
      <w:r w:rsidRPr="00B05620">
        <w:rPr>
          <w:rFonts w:ascii="Arial" w:eastAsia="Times New Roman" w:hAnsi="Arial" w:cs="Times New Roman"/>
          <w:color w:val="002060"/>
        </w:rPr>
        <w:t>requesting</w:t>
      </w:r>
      <w:proofErr w:type="gramEnd"/>
      <w:r w:rsidRPr="00B05620">
        <w:rPr>
          <w:rFonts w:ascii="Arial" w:eastAsia="Times New Roman" w:hAnsi="Arial" w:cs="Times New Roman"/>
          <w:color w:val="002060"/>
        </w:rPr>
        <w:t xml:space="preserve"> party. </w:t>
      </w:r>
      <w:r w:rsidRPr="00B05620">
        <w:rPr>
          <w:rFonts w:ascii="Arial" w:eastAsia="Times New Roman" w:hAnsi="Arial" w:cs="Times New Roman"/>
          <w:color w:val="002060"/>
          <w:u w:val="single"/>
        </w:rPr>
        <w:t>Open market products will use the commercial freight program.</w:t>
      </w:r>
    </w:p>
    <w:p w14:paraId="3E50AF19" w14:textId="77777777" w:rsidR="00D20DBC" w:rsidRPr="00B05620" w:rsidRDefault="00D20DBC" w:rsidP="00D20DBC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color w:val="002060"/>
        </w:rPr>
      </w:pPr>
      <w:r w:rsidRPr="00B05620">
        <w:rPr>
          <w:rFonts w:ascii="Arial" w:eastAsia="Times New Roman" w:hAnsi="Arial" w:cs="Times New Roman"/>
          <w:color w:val="002060"/>
        </w:rPr>
        <w:t>Minimum order: $100</w:t>
      </w:r>
    </w:p>
    <w:p w14:paraId="385A2BB2" w14:textId="77777777" w:rsidR="00D20DBC" w:rsidRPr="00B05620" w:rsidRDefault="00D20DBC" w:rsidP="00D20DBC">
      <w:pPr>
        <w:rPr>
          <w:rFonts w:ascii="Arial" w:eastAsia="Times New Roman" w:hAnsi="Arial" w:cs="Times New Roman"/>
          <w:b/>
          <w:bCs/>
          <w:color w:val="002060"/>
          <w:u w:val="single"/>
        </w:rPr>
      </w:pPr>
    </w:p>
    <w:p w14:paraId="764B2ECB" w14:textId="77777777" w:rsidR="00D20DBC" w:rsidRPr="00B05620" w:rsidRDefault="00D20DBC" w:rsidP="00D20DBC">
      <w:pPr>
        <w:rPr>
          <w:rFonts w:ascii="Arial" w:eastAsia="Times New Roman" w:hAnsi="Arial" w:cs="Times New Roman"/>
          <w:b/>
          <w:bCs/>
          <w:u w:val="single"/>
        </w:rPr>
      </w:pPr>
    </w:p>
    <w:p w14:paraId="3D4F0780" w14:textId="77777777" w:rsidR="00D20DBC" w:rsidRDefault="00D20DBC" w:rsidP="00D20DBC">
      <w:pPr>
        <w:rPr>
          <w:rFonts w:ascii="Arial" w:eastAsia="Times New Roman" w:hAnsi="Arial" w:cs="Times New Roman"/>
          <w:color w:val="00B050"/>
        </w:rPr>
      </w:pPr>
      <w:r w:rsidRPr="00B05620">
        <w:rPr>
          <w:rFonts w:ascii="Arial" w:eastAsia="Times New Roman" w:hAnsi="Arial" w:cs="Times New Roman"/>
          <w:b/>
          <w:bCs/>
          <w:u w:val="single"/>
        </w:rPr>
        <w:t>Federal Open Market</w:t>
      </w:r>
      <w:r w:rsidRPr="00D26D94">
        <w:rPr>
          <w:rFonts w:ascii="Arial" w:eastAsia="Times New Roman" w:hAnsi="Arial" w:cs="Times New Roman"/>
          <w:b/>
          <w:bCs/>
        </w:rPr>
        <w:t xml:space="preserve">: </w:t>
      </w:r>
      <w:r w:rsidRPr="002B4D27">
        <w:rPr>
          <w:rFonts w:ascii="Arial" w:eastAsia="Times New Roman" w:hAnsi="Arial" w:cs="Times New Roman"/>
          <w:color w:val="00B050"/>
        </w:rPr>
        <w:t>Federal Open Market products are sold to federal agencies but are not GSA-approved</w:t>
      </w:r>
      <w:r>
        <w:rPr>
          <w:rFonts w:ascii="Arial" w:eastAsia="Times New Roman" w:hAnsi="Arial" w:cs="Times New Roman"/>
          <w:color w:val="00B050"/>
        </w:rPr>
        <w:t xml:space="preserve">, </w:t>
      </w:r>
      <w:r w:rsidRPr="002B4D27">
        <w:rPr>
          <w:rFonts w:ascii="Arial" w:eastAsia="Times New Roman" w:hAnsi="Arial" w:cs="Times New Roman"/>
          <w:color w:val="00B050"/>
        </w:rPr>
        <w:t>also called incidental or non-Schedule items.</w:t>
      </w:r>
    </w:p>
    <w:p w14:paraId="1BDF86C1" w14:textId="77777777" w:rsidR="00D20DBC" w:rsidRPr="00B05620" w:rsidRDefault="00D20DBC" w:rsidP="00D20DBC">
      <w:pPr>
        <w:rPr>
          <w:rFonts w:cstheme="minorHAnsi"/>
          <w:color w:val="00B050"/>
        </w:rPr>
      </w:pPr>
    </w:p>
    <w:p w14:paraId="69415800" w14:textId="77777777" w:rsidR="00D20DBC" w:rsidRPr="00B05620" w:rsidRDefault="00D20DBC" w:rsidP="00D20DBC">
      <w:pPr>
        <w:pStyle w:val="ListParagraph"/>
        <w:numPr>
          <w:ilvl w:val="0"/>
          <w:numId w:val="16"/>
        </w:numPr>
        <w:rPr>
          <w:rFonts w:cstheme="minorHAnsi"/>
          <w:color w:val="00B050"/>
        </w:rPr>
      </w:pPr>
      <w:r>
        <w:rPr>
          <w:rFonts w:cstheme="minorHAnsi"/>
          <w:color w:val="00B050"/>
        </w:rPr>
        <w:t>Federal Open market o</w:t>
      </w:r>
      <w:r w:rsidRPr="00B05620">
        <w:rPr>
          <w:rFonts w:cstheme="minorHAnsi"/>
          <w:color w:val="00B050"/>
        </w:rPr>
        <w:t xml:space="preserve">rders </w:t>
      </w:r>
      <w:r>
        <w:rPr>
          <w:rFonts w:cstheme="minorHAnsi"/>
          <w:color w:val="00B050"/>
        </w:rPr>
        <w:t xml:space="preserve">use the GSA discount and follow Safco’s </w:t>
      </w:r>
      <w:r w:rsidRPr="00B05620">
        <w:rPr>
          <w:rFonts w:cstheme="minorHAnsi"/>
          <w:color w:val="00B050"/>
        </w:rPr>
        <w:t xml:space="preserve">commercial sales policies, obsolescence notifications, warranty procedures, and </w:t>
      </w:r>
      <w:r w:rsidRPr="00B05620">
        <w:rPr>
          <w:rFonts w:cstheme="minorHAnsi"/>
          <w:b/>
          <w:bCs/>
          <w:i/>
          <w:iCs/>
          <w:color w:val="00B050"/>
          <w:u w:val="single"/>
        </w:rPr>
        <w:t>standard commercial freight terms</w:t>
      </w:r>
      <w:r w:rsidRPr="00B05620">
        <w:rPr>
          <w:rFonts w:cstheme="minorHAnsi"/>
          <w:color w:val="00B050"/>
        </w:rPr>
        <w:t xml:space="preserve">. Current </w:t>
      </w:r>
      <w:r>
        <w:rPr>
          <w:rFonts w:cstheme="minorHAnsi"/>
          <w:color w:val="00B050"/>
        </w:rPr>
        <w:t xml:space="preserve">freight </w:t>
      </w:r>
      <w:r w:rsidRPr="00B05620">
        <w:rPr>
          <w:rFonts w:cstheme="minorHAnsi"/>
          <w:color w:val="00B050"/>
        </w:rPr>
        <w:t>terms</w:t>
      </w:r>
      <w:r>
        <w:rPr>
          <w:rFonts w:cstheme="minorHAnsi"/>
          <w:color w:val="00B050"/>
        </w:rPr>
        <w:t xml:space="preserve"> (</w:t>
      </w:r>
      <w:r w:rsidRPr="00B05620">
        <w:rPr>
          <w:rFonts w:cstheme="minorHAnsi"/>
          <w:color w:val="00B050"/>
        </w:rPr>
        <w:t>subject to change</w:t>
      </w:r>
      <w:r>
        <w:rPr>
          <w:rFonts w:cstheme="minorHAnsi"/>
          <w:color w:val="00B050"/>
        </w:rPr>
        <w:t>) are posted at:</w:t>
      </w:r>
      <w:r w:rsidRPr="00B05620">
        <w:rPr>
          <w:rFonts w:cstheme="minorHAnsi"/>
          <w:color w:val="00B050"/>
        </w:rPr>
        <w:t xml:space="preserve"> </w:t>
      </w:r>
      <w:hyperlink r:id="rId11" w:history="1">
        <w:r w:rsidRPr="002422A0">
          <w:rPr>
            <w:rStyle w:val="Hyperlink"/>
            <w:rFonts w:cstheme="minorHAnsi"/>
          </w:rPr>
          <w:t>https://www.safcoproducts.com/getmedia/17d57ac8-6291-4d10-aef2-2194e6f12676/Open-Market-Commercial-Freight-Policy.pdf</w:t>
        </w:r>
      </w:hyperlink>
      <w:r w:rsidRPr="00B05620">
        <w:rPr>
          <w:rFonts w:cstheme="minorHAnsi"/>
          <w:color w:val="00B050"/>
        </w:rPr>
        <w:t xml:space="preserve"> </w:t>
      </w:r>
    </w:p>
    <w:p w14:paraId="0AD9F98E" w14:textId="77777777" w:rsidR="00D20DBC" w:rsidRDefault="00D20DBC" w:rsidP="00D20DBC">
      <w:pPr>
        <w:numPr>
          <w:ilvl w:val="0"/>
          <w:numId w:val="16"/>
        </w:numPr>
        <w:rPr>
          <w:rFonts w:cstheme="minorHAnsi"/>
          <w:color w:val="00B050"/>
        </w:rPr>
      </w:pPr>
      <w:r w:rsidRPr="008D61A6">
        <w:rPr>
          <w:rFonts w:cstheme="minorHAnsi"/>
          <w:color w:val="00B050"/>
        </w:rPr>
        <w:t>Purchase orders may be submitted directly to Safco by the federal agency or through the servicing dealer.</w:t>
      </w:r>
    </w:p>
    <w:p w14:paraId="6747723C" w14:textId="77777777" w:rsidR="00D20DBC" w:rsidRDefault="00D20DBC" w:rsidP="00D20DBC">
      <w:pPr>
        <w:numPr>
          <w:ilvl w:val="0"/>
          <w:numId w:val="16"/>
        </w:numPr>
        <w:rPr>
          <w:rFonts w:cstheme="minorHAnsi"/>
          <w:color w:val="00B050"/>
        </w:rPr>
      </w:pPr>
      <w:r w:rsidRPr="006B16F7">
        <w:rPr>
          <w:rFonts w:cstheme="minorHAnsi"/>
          <w:color w:val="00B050"/>
        </w:rPr>
        <w:t xml:space="preserve">Quotes and orders </w:t>
      </w:r>
      <w:r>
        <w:rPr>
          <w:rFonts w:cstheme="minorHAnsi"/>
          <w:color w:val="00B050"/>
        </w:rPr>
        <w:t xml:space="preserve">need to </w:t>
      </w:r>
      <w:r w:rsidRPr="006B16F7">
        <w:rPr>
          <w:rFonts w:cstheme="minorHAnsi"/>
          <w:color w:val="00B050"/>
        </w:rPr>
        <w:t xml:space="preserve">clearly identify “Open Market” items. (Safco’s space planning team will highlight these items in yellow.) If the purchase order includes only </w:t>
      </w:r>
      <w:r>
        <w:rPr>
          <w:rFonts w:cstheme="minorHAnsi"/>
          <w:color w:val="00B050"/>
        </w:rPr>
        <w:t xml:space="preserve">Federal </w:t>
      </w:r>
      <w:r w:rsidRPr="006B16F7">
        <w:rPr>
          <w:rFonts w:cstheme="minorHAnsi"/>
          <w:color w:val="00B050"/>
        </w:rPr>
        <w:t xml:space="preserve">Open Market products, </w:t>
      </w:r>
      <w:r>
        <w:rPr>
          <w:rFonts w:cstheme="minorHAnsi"/>
          <w:color w:val="00B050"/>
        </w:rPr>
        <w:t>do not list the GSA contract number</w:t>
      </w:r>
      <w:r w:rsidRPr="006B16F7">
        <w:rPr>
          <w:rFonts w:cstheme="minorHAnsi"/>
          <w:color w:val="00B050"/>
        </w:rPr>
        <w:t>.</w:t>
      </w:r>
      <w:r w:rsidRPr="00B05620">
        <w:rPr>
          <w:rFonts w:cstheme="minorHAnsi"/>
          <w:color w:val="00B050"/>
        </w:rPr>
        <w:t xml:space="preserve"> </w:t>
      </w:r>
    </w:p>
    <w:p w14:paraId="3AF643BC" w14:textId="77777777" w:rsidR="00D20DBC" w:rsidRPr="00B05620" w:rsidRDefault="00D20DBC" w:rsidP="00D20DBC">
      <w:pPr>
        <w:ind w:left="1080"/>
        <w:rPr>
          <w:rFonts w:cstheme="minorHAnsi"/>
          <w:color w:val="00B050"/>
        </w:rPr>
      </w:pPr>
    </w:p>
    <w:p w14:paraId="14915845" w14:textId="77777777" w:rsidR="00D20DBC" w:rsidRPr="00B05620" w:rsidRDefault="00D20DBC" w:rsidP="00D20DBC">
      <w:pPr>
        <w:rPr>
          <w:rFonts w:cstheme="minorHAnsi"/>
          <w:color w:val="00B050"/>
        </w:rPr>
      </w:pPr>
      <w:r w:rsidRPr="006B16F7">
        <w:rPr>
          <w:rFonts w:cstheme="minorHAnsi"/>
          <w:color w:val="00B050"/>
        </w:rPr>
        <w:t>Dealers are eligible for payment on Federal Open Market orders only if Safco can verify that the GSA discount was passed on to the agency.</w:t>
      </w:r>
      <w:r>
        <w:rPr>
          <w:rFonts w:cstheme="minorHAnsi"/>
          <w:color w:val="00B050"/>
        </w:rPr>
        <w:t xml:space="preserve"> To verify, please provide one of the following documents:</w:t>
      </w:r>
    </w:p>
    <w:p w14:paraId="26F401CB" w14:textId="77777777" w:rsidR="00D20DBC" w:rsidRPr="00B05620" w:rsidRDefault="00D20DBC" w:rsidP="00D20DBC">
      <w:pPr>
        <w:rPr>
          <w:rFonts w:cstheme="minorHAnsi"/>
          <w:color w:val="00B050"/>
        </w:rPr>
      </w:pPr>
      <w:r w:rsidRPr="00B05620">
        <w:rPr>
          <w:rFonts w:cstheme="minorHAnsi"/>
          <w:i/>
          <w:iCs/>
          <w:color w:val="00B050"/>
        </w:rPr>
        <w:t> </w:t>
      </w:r>
    </w:p>
    <w:p w14:paraId="79F5A175" w14:textId="77777777" w:rsidR="00D20DBC" w:rsidRPr="00B05620" w:rsidRDefault="00D20DBC" w:rsidP="00D20DBC">
      <w:pPr>
        <w:numPr>
          <w:ilvl w:val="0"/>
          <w:numId w:val="10"/>
        </w:numPr>
        <w:rPr>
          <w:rFonts w:cstheme="minorHAnsi"/>
          <w:color w:val="00B050"/>
        </w:rPr>
      </w:pPr>
      <w:r>
        <w:rPr>
          <w:rFonts w:cstheme="minorHAnsi"/>
          <w:i/>
          <w:iCs/>
          <w:color w:val="00B050"/>
        </w:rPr>
        <w:t xml:space="preserve">A </w:t>
      </w:r>
      <w:r w:rsidRPr="00B05620">
        <w:rPr>
          <w:rFonts w:cstheme="minorHAnsi"/>
          <w:i/>
          <w:iCs/>
          <w:color w:val="00B050"/>
          <w:u w:val="single"/>
        </w:rPr>
        <w:t>signed</w:t>
      </w:r>
      <w:r w:rsidRPr="00B05620">
        <w:rPr>
          <w:rFonts w:cstheme="minorHAnsi"/>
          <w:i/>
          <w:iCs/>
          <w:color w:val="00B050"/>
        </w:rPr>
        <w:t xml:space="preserve"> </w:t>
      </w:r>
      <w:r>
        <w:rPr>
          <w:rFonts w:cstheme="minorHAnsi"/>
          <w:i/>
          <w:iCs/>
          <w:color w:val="00B050"/>
        </w:rPr>
        <w:t xml:space="preserve">quote from the </w:t>
      </w:r>
      <w:r w:rsidRPr="00B05620">
        <w:rPr>
          <w:rFonts w:cstheme="minorHAnsi"/>
          <w:i/>
          <w:iCs/>
          <w:color w:val="00B050"/>
        </w:rPr>
        <w:t>agency</w:t>
      </w:r>
      <w:r>
        <w:rPr>
          <w:rFonts w:cstheme="minorHAnsi"/>
          <w:i/>
          <w:iCs/>
          <w:color w:val="00B050"/>
        </w:rPr>
        <w:t xml:space="preserve"> that shows the GSA discount</w:t>
      </w:r>
    </w:p>
    <w:p w14:paraId="5F40081A" w14:textId="77777777" w:rsidR="00D20DBC" w:rsidRPr="00B05620" w:rsidRDefault="00D20DBC" w:rsidP="00D20DBC">
      <w:pPr>
        <w:numPr>
          <w:ilvl w:val="0"/>
          <w:numId w:val="10"/>
        </w:numPr>
        <w:rPr>
          <w:rFonts w:cstheme="minorHAnsi"/>
          <w:color w:val="00B050"/>
        </w:rPr>
      </w:pPr>
      <w:r>
        <w:rPr>
          <w:rFonts w:cstheme="minorHAnsi"/>
          <w:i/>
          <w:iCs/>
          <w:color w:val="00B050"/>
        </w:rPr>
        <w:t>The agency’s PO</w:t>
      </w:r>
      <w:r w:rsidRPr="00B05620">
        <w:rPr>
          <w:rFonts w:cstheme="minorHAnsi"/>
          <w:i/>
          <w:iCs/>
          <w:color w:val="00B050"/>
        </w:rPr>
        <w:t xml:space="preserve"> </w:t>
      </w:r>
      <w:r>
        <w:rPr>
          <w:rFonts w:cstheme="minorHAnsi"/>
          <w:i/>
          <w:iCs/>
          <w:color w:val="00B050"/>
        </w:rPr>
        <w:t xml:space="preserve">with </w:t>
      </w:r>
      <w:r w:rsidRPr="00C11C2A">
        <w:rPr>
          <w:rFonts w:cstheme="minorHAnsi"/>
          <w:i/>
          <w:iCs/>
          <w:color w:val="00B050"/>
          <w:u w:val="single"/>
        </w:rPr>
        <w:t>itemized</w:t>
      </w:r>
      <w:r w:rsidRPr="00B05620">
        <w:rPr>
          <w:rFonts w:cstheme="minorHAnsi"/>
          <w:i/>
          <w:iCs/>
          <w:color w:val="00B050"/>
        </w:rPr>
        <w:t xml:space="preserve"> pricing, or</w:t>
      </w:r>
      <w:r w:rsidRPr="00B05620">
        <w:rPr>
          <w:rFonts w:cstheme="minorHAnsi"/>
          <w:color w:val="00B050"/>
        </w:rPr>
        <w:t xml:space="preserve"> </w:t>
      </w:r>
      <w:r>
        <w:rPr>
          <w:rFonts w:cstheme="minorHAnsi"/>
          <w:color w:val="00B050"/>
        </w:rPr>
        <w:t xml:space="preserve">a </w:t>
      </w:r>
      <w:r w:rsidRPr="00B05620">
        <w:rPr>
          <w:rFonts w:cstheme="minorHAnsi"/>
          <w:i/>
          <w:iCs/>
          <w:color w:val="00B050"/>
        </w:rPr>
        <w:t>verified total for Safco's product</w:t>
      </w:r>
    </w:p>
    <w:p w14:paraId="3683BE5D" w14:textId="77777777" w:rsidR="00D20DBC" w:rsidRPr="00255292" w:rsidRDefault="00D20DBC" w:rsidP="00D20DBC">
      <w:pPr>
        <w:numPr>
          <w:ilvl w:val="0"/>
          <w:numId w:val="10"/>
        </w:numPr>
        <w:rPr>
          <w:rFonts w:cstheme="minorHAnsi"/>
          <w:color w:val="00B050"/>
        </w:rPr>
      </w:pPr>
      <w:r w:rsidRPr="00B05620">
        <w:rPr>
          <w:rFonts w:cstheme="minorHAnsi"/>
          <w:i/>
          <w:iCs/>
          <w:color w:val="00B050"/>
        </w:rPr>
        <w:t>A</w:t>
      </w:r>
      <w:r>
        <w:rPr>
          <w:rFonts w:cstheme="minorHAnsi"/>
          <w:i/>
          <w:iCs/>
          <w:color w:val="00B050"/>
        </w:rPr>
        <w:t>n a</w:t>
      </w:r>
      <w:r w:rsidRPr="00B05620">
        <w:rPr>
          <w:rFonts w:cstheme="minorHAnsi"/>
          <w:i/>
          <w:iCs/>
          <w:color w:val="00B050"/>
        </w:rPr>
        <w:t xml:space="preserve">ward document specifying </w:t>
      </w:r>
      <w:r w:rsidRPr="00C11C2A">
        <w:rPr>
          <w:rFonts w:cstheme="minorHAnsi"/>
          <w:i/>
          <w:iCs/>
          <w:color w:val="00B050"/>
          <w:u w:val="single"/>
        </w:rPr>
        <w:t>Safco’s tota</w:t>
      </w:r>
      <w:r>
        <w:rPr>
          <w:rFonts w:cstheme="minorHAnsi"/>
          <w:i/>
          <w:iCs/>
          <w:color w:val="00B050"/>
          <w:u w:val="single"/>
        </w:rPr>
        <w:t>l</w:t>
      </w:r>
    </w:p>
    <w:p w14:paraId="772AC55B" w14:textId="77777777" w:rsidR="00D20DBC" w:rsidRPr="00B05620" w:rsidRDefault="00D20DBC" w:rsidP="00D20DBC">
      <w:pPr>
        <w:rPr>
          <w:rFonts w:ascii="Arial" w:eastAsia="Times New Roman" w:hAnsi="Arial" w:cs="Times New Roman"/>
          <w:b/>
          <w:bCs/>
          <w:u w:val="single"/>
        </w:rPr>
      </w:pPr>
      <w:r w:rsidRPr="00B05620">
        <w:rPr>
          <w:rFonts w:ascii="Arial" w:eastAsia="Times New Roman" w:hAnsi="Arial" w:cs="Times New Roman"/>
          <w:b/>
          <w:bCs/>
          <w:u w:val="single"/>
        </w:rPr>
        <w:lastRenderedPageBreak/>
        <w:t>GSA Order Submission Requirements:</w:t>
      </w:r>
    </w:p>
    <w:p w14:paraId="3EE23084" w14:textId="77777777" w:rsidR="00D20DBC" w:rsidRPr="00B05620" w:rsidRDefault="00D20DBC" w:rsidP="00D20DBC">
      <w:pPr>
        <w:pStyle w:val="NormalWeb"/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b/>
          <w:bCs/>
          <w:color w:val="7030A0"/>
        </w:rPr>
        <w:t>Dealer Direct</w:t>
      </w:r>
      <w:r w:rsidRPr="00B05620">
        <w:rPr>
          <w:rFonts w:asciiTheme="minorHAnsi" w:eastAsiaTheme="minorHAnsi" w:hAnsiTheme="minorHAnsi" w:cstheme="minorHAnsi"/>
          <w:color w:val="7030A0"/>
        </w:rPr>
        <w:t xml:space="preserve"> (Dealer submits the PO to Safco on behalf of the federal agency)</w:t>
      </w:r>
    </w:p>
    <w:p w14:paraId="066C068F" w14:textId="77777777" w:rsidR="00D20DBC" w:rsidRPr="00B05620" w:rsidRDefault="00D20DBC" w:rsidP="00D20DBC">
      <w:pPr>
        <w:pStyle w:val="NormalWeb"/>
        <w:numPr>
          <w:ilvl w:val="0"/>
          <w:numId w:val="17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>PO must include a Teaming Agreement that lists both the dealer’s contract number and Safco’s GSA Contract #47QSMS24D0039.</w:t>
      </w:r>
    </w:p>
    <w:p w14:paraId="79443DD0" w14:textId="77777777" w:rsidR="00D20DBC" w:rsidRPr="00B05620" w:rsidRDefault="00D20DBC" w:rsidP="00D20DBC">
      <w:pPr>
        <w:pStyle w:val="NormalWeb"/>
        <w:numPr>
          <w:ilvl w:val="0"/>
          <w:numId w:val="17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>Accepted agreements: Teaming Agreements, BPAs, and Schedule CTAs.</w:t>
      </w:r>
    </w:p>
    <w:p w14:paraId="4A0458A9" w14:textId="77777777" w:rsidR="00D20DBC" w:rsidRPr="00B05620" w:rsidRDefault="00D20DBC" w:rsidP="00D20DBC">
      <w:pPr>
        <w:pStyle w:val="NormalWeb"/>
        <w:numPr>
          <w:ilvl w:val="0"/>
          <w:numId w:val="17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 xml:space="preserve">The 12% dealer </w:t>
      </w:r>
      <w:r>
        <w:rPr>
          <w:rFonts w:asciiTheme="minorHAnsi" w:eastAsiaTheme="minorHAnsi" w:hAnsiTheme="minorHAnsi" w:cstheme="minorHAnsi"/>
          <w:color w:val="7030A0"/>
        </w:rPr>
        <w:t>payment</w:t>
      </w:r>
      <w:r w:rsidRPr="00B05620">
        <w:rPr>
          <w:rFonts w:asciiTheme="minorHAnsi" w:eastAsiaTheme="minorHAnsi" w:hAnsiTheme="minorHAnsi" w:cstheme="minorHAnsi"/>
          <w:color w:val="7030A0"/>
        </w:rPr>
        <w:t xml:space="preserve"> will be deducted directly on the PO as a line item.</w:t>
      </w:r>
    </w:p>
    <w:p w14:paraId="23CA2E3A" w14:textId="77777777" w:rsidR="00D20DBC" w:rsidRPr="00B05620" w:rsidRDefault="00D20DBC" w:rsidP="00D20DBC">
      <w:pPr>
        <w:pStyle w:val="NormalWeb"/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b/>
          <w:bCs/>
          <w:color w:val="7030A0"/>
        </w:rPr>
        <w:t>End User Direct</w:t>
      </w:r>
      <w:r w:rsidRPr="00B05620">
        <w:rPr>
          <w:rFonts w:asciiTheme="minorHAnsi" w:eastAsiaTheme="minorHAnsi" w:hAnsiTheme="minorHAnsi" w:cstheme="minorHAnsi"/>
          <w:color w:val="7030A0"/>
        </w:rPr>
        <w:t xml:space="preserve"> (Federal agency submits the PO directly to Safco)</w:t>
      </w:r>
    </w:p>
    <w:p w14:paraId="1E5C30F4" w14:textId="77777777" w:rsidR="00D20DBC" w:rsidRPr="00B05620" w:rsidRDefault="00D20DBC" w:rsidP="00D20DBC">
      <w:pPr>
        <w:pStyle w:val="NormalWeb"/>
        <w:numPr>
          <w:ilvl w:val="0"/>
          <w:numId w:val="18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>PO must list Safco as the vendor and reference GSA Contract #47QSMS24D0039 and the applied discount.</w:t>
      </w:r>
    </w:p>
    <w:p w14:paraId="51CEB7DD" w14:textId="77777777" w:rsidR="00D20DBC" w:rsidRPr="00B05620" w:rsidRDefault="00D20DBC" w:rsidP="00D20DBC">
      <w:pPr>
        <w:pStyle w:val="NormalWeb"/>
        <w:numPr>
          <w:ilvl w:val="0"/>
          <w:numId w:val="18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>Must include:</w:t>
      </w:r>
    </w:p>
    <w:p w14:paraId="02706E1C" w14:textId="77777777" w:rsidR="00D20DBC" w:rsidRPr="00B05620" w:rsidRDefault="00D20DBC" w:rsidP="00D20DBC">
      <w:pPr>
        <w:pStyle w:val="NormalWeb"/>
        <w:numPr>
          <w:ilvl w:val="1"/>
          <w:numId w:val="18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>A copy of the dealer’s quote</w:t>
      </w:r>
    </w:p>
    <w:p w14:paraId="2E3CCCF7" w14:textId="77777777" w:rsidR="00D20DBC" w:rsidRPr="00B05620" w:rsidRDefault="00D20DBC" w:rsidP="00D20DBC">
      <w:pPr>
        <w:pStyle w:val="NormalWeb"/>
        <w:numPr>
          <w:ilvl w:val="1"/>
          <w:numId w:val="18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>A valid ship-to address with a dock</w:t>
      </w:r>
    </w:p>
    <w:p w14:paraId="6D8FDA53" w14:textId="77777777" w:rsidR="00D20DBC" w:rsidRPr="00B05620" w:rsidRDefault="00D20DBC" w:rsidP="00D20DBC">
      <w:pPr>
        <w:pStyle w:val="NormalWeb"/>
        <w:numPr>
          <w:ilvl w:val="0"/>
          <w:numId w:val="18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 xml:space="preserve">Dealer will receive the 12% </w:t>
      </w:r>
      <w:r>
        <w:rPr>
          <w:rFonts w:asciiTheme="minorHAnsi" w:eastAsiaTheme="minorHAnsi" w:hAnsiTheme="minorHAnsi" w:cstheme="minorHAnsi"/>
          <w:color w:val="7030A0"/>
        </w:rPr>
        <w:t>dealer</w:t>
      </w:r>
      <w:r w:rsidRPr="00B05620">
        <w:rPr>
          <w:rFonts w:asciiTheme="minorHAnsi" w:eastAsiaTheme="minorHAnsi" w:hAnsiTheme="minorHAnsi" w:cstheme="minorHAnsi"/>
          <w:color w:val="7030A0"/>
        </w:rPr>
        <w:t xml:space="preserve"> payment and installation </w:t>
      </w:r>
      <w:r>
        <w:rPr>
          <w:rFonts w:asciiTheme="minorHAnsi" w:eastAsiaTheme="minorHAnsi" w:hAnsiTheme="minorHAnsi" w:cstheme="minorHAnsi"/>
          <w:color w:val="7030A0"/>
        </w:rPr>
        <w:t>reimbursement</w:t>
      </w:r>
      <w:r w:rsidRPr="00B05620">
        <w:rPr>
          <w:rFonts w:asciiTheme="minorHAnsi" w:eastAsiaTheme="minorHAnsi" w:hAnsiTheme="minorHAnsi" w:cstheme="minorHAnsi"/>
          <w:color w:val="7030A0"/>
        </w:rPr>
        <w:t xml:space="preserve"> 15–30 days after Safco receives payment from the agency.</w:t>
      </w:r>
    </w:p>
    <w:p w14:paraId="42B794A5" w14:textId="77777777" w:rsidR="00D20DBC" w:rsidRDefault="00D20DBC" w:rsidP="00D20DBC">
      <w:pPr>
        <w:rPr>
          <w:rFonts w:ascii="Arial" w:eastAsia="Times New Roman" w:hAnsi="Arial" w:cs="Times New Roman"/>
          <w:b/>
          <w:bCs/>
          <w:u w:val="single"/>
        </w:rPr>
      </w:pPr>
      <w:r w:rsidRPr="00B05620">
        <w:rPr>
          <w:rFonts w:ascii="Arial" w:eastAsia="Times New Roman" w:hAnsi="Arial" w:cs="Times New Roman"/>
          <w:b/>
          <w:bCs/>
          <w:u w:val="single"/>
        </w:rPr>
        <w:t xml:space="preserve">Order Checklist for </w:t>
      </w:r>
      <w:r>
        <w:rPr>
          <w:rFonts w:ascii="Arial" w:eastAsia="Times New Roman" w:hAnsi="Arial" w:cs="Times New Roman"/>
          <w:b/>
          <w:bCs/>
          <w:u w:val="single"/>
        </w:rPr>
        <w:t>Government</w:t>
      </w:r>
    </w:p>
    <w:p w14:paraId="17CE4666" w14:textId="77777777" w:rsidR="00D20DBC" w:rsidRDefault="00D20DBC" w:rsidP="00D20DBC">
      <w:pPr>
        <w:rPr>
          <w:rFonts w:ascii="Arial" w:eastAsia="Times New Roman" w:hAnsi="Arial" w:cs="Times New Roman"/>
          <w:b/>
          <w:bCs/>
          <w:u w:val="single"/>
        </w:rPr>
      </w:pPr>
    </w:p>
    <w:p w14:paraId="5F6F8355" w14:textId="77777777" w:rsidR="00D20DBC" w:rsidRPr="00EA050A" w:rsidRDefault="00D20DBC" w:rsidP="00D20DBC">
      <w:pPr>
        <w:rPr>
          <w:rFonts w:ascii="Arial" w:eastAsia="Times New Roman" w:hAnsi="Arial" w:cs="Times New Roman"/>
        </w:rPr>
      </w:pPr>
      <w:hyperlink r:id="rId12" w:history="1">
        <w:r w:rsidRPr="002422A0">
          <w:rPr>
            <w:rStyle w:val="Hyperlink"/>
            <w:rFonts w:ascii="Arial" w:eastAsia="Times New Roman" w:hAnsi="Arial" w:cs="Times New Roman"/>
          </w:rPr>
          <w:t>https://www.safcoproducts.com/SafcoProducts/media/SalesPortal/Order-Checklist-for-Government-082225.docx</w:t>
        </w:r>
      </w:hyperlink>
      <w:r>
        <w:rPr>
          <w:rFonts w:ascii="Arial" w:eastAsia="Times New Roman" w:hAnsi="Arial" w:cs="Times New Roman"/>
        </w:rPr>
        <w:t xml:space="preserve"> </w:t>
      </w:r>
    </w:p>
    <w:p w14:paraId="25CB7ED2" w14:textId="18A7A6DD" w:rsidR="00C936E1" w:rsidRDefault="00C936E1" w:rsidP="00C32103">
      <w:pPr>
        <w:rPr>
          <w:rFonts w:ascii="Helvetica Neue" w:hAnsi="Helvetica Neue"/>
        </w:rPr>
      </w:pPr>
    </w:p>
    <w:p w14:paraId="7C205145" w14:textId="77777777" w:rsidR="007E5202" w:rsidRDefault="007E5202" w:rsidP="00D20DBC">
      <w:pPr>
        <w:rPr>
          <w:rFonts w:ascii="Arial" w:eastAsia="Times New Roman" w:hAnsi="Arial" w:cs="Times New Roman"/>
          <w:b/>
          <w:bCs/>
          <w:u w:val="single"/>
        </w:rPr>
        <w:sectPr w:rsidR="007E5202" w:rsidSect="00255292">
          <w:headerReference w:type="default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9859E9" w14:textId="77777777" w:rsidR="00D20DBC" w:rsidRDefault="00D20DBC" w:rsidP="00D20DBC">
      <w:pPr>
        <w:rPr>
          <w:rFonts w:ascii="Arial" w:eastAsia="Times New Roman" w:hAnsi="Arial" w:cs="Times New Roman"/>
          <w:b/>
          <w:bCs/>
          <w:u w:val="single"/>
        </w:rPr>
      </w:pPr>
      <w:r w:rsidRPr="00B05620">
        <w:rPr>
          <w:rFonts w:ascii="Arial" w:eastAsia="Times New Roman" w:hAnsi="Arial" w:cs="Times New Roman"/>
          <w:b/>
          <w:bCs/>
          <w:u w:val="single"/>
        </w:rPr>
        <w:t>Government Contacts:</w:t>
      </w:r>
    </w:p>
    <w:p w14:paraId="3ABE29F8" w14:textId="77777777" w:rsidR="00D20DBC" w:rsidRDefault="00D20DBC" w:rsidP="00D20DBC">
      <w:pPr>
        <w:rPr>
          <w:rFonts w:ascii="Arial" w:eastAsia="Times New Roman" w:hAnsi="Arial" w:cs="Times New Roman"/>
          <w:b/>
          <w:bCs/>
          <w:u w:val="single"/>
        </w:rPr>
      </w:pPr>
    </w:p>
    <w:p w14:paraId="2C5CDF45" w14:textId="77777777" w:rsidR="00D20DBC" w:rsidRPr="00597951" w:rsidRDefault="00D20DBC" w:rsidP="00D20DBC">
      <w:pPr>
        <w:rPr>
          <w:rFonts w:ascii="Arial" w:eastAsia="Times New Roman" w:hAnsi="Arial" w:cs="Times New Roman"/>
        </w:rPr>
      </w:pPr>
      <w:r w:rsidRPr="00597951">
        <w:rPr>
          <w:rFonts w:ascii="Arial" w:eastAsia="Times New Roman" w:hAnsi="Arial" w:cs="Times New Roman"/>
        </w:rPr>
        <w:t>Yvonne Moore – Government Business Development Manager</w:t>
      </w:r>
    </w:p>
    <w:p w14:paraId="01EE1B2F" w14:textId="77777777" w:rsidR="00D20DBC" w:rsidRPr="00597951" w:rsidRDefault="00D20DBC" w:rsidP="00D20DBC">
      <w:pPr>
        <w:rPr>
          <w:rFonts w:ascii="Arial" w:eastAsia="Times New Roman" w:hAnsi="Arial" w:cs="Times New Roman"/>
        </w:rPr>
      </w:pPr>
      <w:r w:rsidRPr="00597951">
        <w:rPr>
          <w:rFonts w:ascii="Arial" w:eastAsia="Times New Roman" w:hAnsi="Arial" w:cs="Times New Roman"/>
        </w:rPr>
        <w:t>P: 763-536-6788</w:t>
      </w:r>
    </w:p>
    <w:p w14:paraId="269587A2" w14:textId="77777777" w:rsidR="00D20DBC" w:rsidRPr="00597951" w:rsidRDefault="00D20DBC" w:rsidP="00D20DBC">
      <w:pPr>
        <w:rPr>
          <w:rFonts w:ascii="Arial" w:eastAsia="Times New Roman" w:hAnsi="Arial" w:cs="Times New Roman"/>
        </w:rPr>
      </w:pPr>
      <w:hyperlink r:id="rId15" w:history="1">
        <w:r w:rsidRPr="002422A0">
          <w:rPr>
            <w:rStyle w:val="Hyperlink"/>
            <w:rFonts w:ascii="Arial" w:eastAsia="Times New Roman" w:hAnsi="Arial" w:cs="Times New Roman"/>
          </w:rPr>
          <w:t>YvonneMoore@safcoproducts.com</w:t>
        </w:r>
      </w:hyperlink>
      <w:r>
        <w:rPr>
          <w:rFonts w:ascii="Arial" w:eastAsia="Times New Roman" w:hAnsi="Arial" w:cs="Times New Roman"/>
        </w:rPr>
        <w:t xml:space="preserve"> </w:t>
      </w:r>
      <w:r w:rsidRPr="00597951">
        <w:rPr>
          <w:rFonts w:ascii="Arial" w:eastAsia="Times New Roman" w:hAnsi="Arial" w:cs="Times New Roman"/>
        </w:rPr>
        <w:t xml:space="preserve">  </w:t>
      </w:r>
    </w:p>
    <w:p w14:paraId="5181161D" w14:textId="77777777" w:rsidR="00D20DBC" w:rsidRPr="00597951" w:rsidRDefault="00D20DBC" w:rsidP="00D20DBC">
      <w:pPr>
        <w:rPr>
          <w:rFonts w:ascii="Arial" w:eastAsia="Times New Roman" w:hAnsi="Arial" w:cs="Times New Roman"/>
        </w:rPr>
      </w:pPr>
    </w:p>
    <w:p w14:paraId="603A3338" w14:textId="77777777" w:rsidR="00D20DBC" w:rsidRPr="00597951" w:rsidRDefault="00D20DBC" w:rsidP="00D20DBC">
      <w:pPr>
        <w:rPr>
          <w:rFonts w:ascii="Arial" w:eastAsia="Times New Roman" w:hAnsi="Arial" w:cs="Times New Roman"/>
        </w:rPr>
      </w:pPr>
      <w:r w:rsidRPr="00597951">
        <w:rPr>
          <w:rFonts w:ascii="Arial" w:eastAsia="Times New Roman" w:hAnsi="Arial" w:cs="Times New Roman"/>
        </w:rPr>
        <w:t>Kelly Overstreet– Government Specialist</w:t>
      </w:r>
    </w:p>
    <w:p w14:paraId="33CBDFA2" w14:textId="77777777" w:rsidR="00D20DBC" w:rsidRPr="00597951" w:rsidRDefault="00D20DBC" w:rsidP="00D20DBC">
      <w:pPr>
        <w:rPr>
          <w:rFonts w:ascii="Arial" w:eastAsia="Times New Roman" w:hAnsi="Arial" w:cs="Times New Roman"/>
        </w:rPr>
      </w:pPr>
      <w:r w:rsidRPr="00597951">
        <w:rPr>
          <w:rFonts w:ascii="Arial" w:eastAsia="Times New Roman" w:hAnsi="Arial" w:cs="Times New Roman"/>
        </w:rPr>
        <w:t>P: 763-536-6796</w:t>
      </w:r>
    </w:p>
    <w:p w14:paraId="2F4F2018" w14:textId="77777777" w:rsidR="00D20DBC" w:rsidRPr="00B05620" w:rsidRDefault="00D20DBC" w:rsidP="00D20DBC">
      <w:pPr>
        <w:rPr>
          <w:rFonts w:ascii="Arial" w:eastAsia="Times New Roman" w:hAnsi="Arial" w:cs="Times New Roman"/>
        </w:rPr>
      </w:pPr>
      <w:hyperlink r:id="rId16" w:history="1">
        <w:r w:rsidRPr="002422A0">
          <w:rPr>
            <w:rStyle w:val="Hyperlink"/>
            <w:rFonts w:ascii="Arial" w:eastAsia="Times New Roman" w:hAnsi="Arial" w:cs="Times New Roman"/>
          </w:rPr>
          <w:t>KellyOverstreet@safcoproducts.com</w:t>
        </w:r>
      </w:hyperlink>
      <w:r>
        <w:rPr>
          <w:rFonts w:ascii="Arial" w:eastAsia="Times New Roman" w:hAnsi="Arial" w:cs="Times New Roman"/>
        </w:rPr>
        <w:t xml:space="preserve"> </w:t>
      </w:r>
    </w:p>
    <w:p w14:paraId="098F152F" w14:textId="77777777" w:rsidR="00D20DBC" w:rsidRDefault="00D20DBC" w:rsidP="00D20DBC">
      <w:pPr>
        <w:spacing w:before="52"/>
        <w:rPr>
          <w:rFonts w:ascii="Arial" w:eastAsia="Times New Roman" w:hAnsi="Arial" w:cs="Times New Roman"/>
          <w:b/>
          <w:bCs/>
          <w:u w:val="single"/>
        </w:rPr>
      </w:pPr>
    </w:p>
    <w:p w14:paraId="512C6518" w14:textId="77777777" w:rsidR="00D20DBC" w:rsidRPr="00B05620" w:rsidRDefault="00D20DBC" w:rsidP="00D20DBC">
      <w:pPr>
        <w:spacing w:before="52"/>
        <w:rPr>
          <w:rFonts w:ascii="Arial" w:eastAsia="Times New Roman" w:hAnsi="Arial" w:cs="Times New Roman"/>
          <w:b/>
          <w:bCs/>
          <w:u w:val="single"/>
        </w:rPr>
      </w:pPr>
      <w:r w:rsidRPr="00B05620">
        <w:rPr>
          <w:rFonts w:ascii="Arial" w:eastAsia="Times New Roman" w:hAnsi="Arial" w:cs="Times New Roman"/>
          <w:b/>
          <w:bCs/>
          <w:u w:val="single"/>
        </w:rPr>
        <w:t>Identification Numbers:</w:t>
      </w:r>
    </w:p>
    <w:p w14:paraId="2F2F2C53" w14:textId="77777777" w:rsidR="00D20DBC" w:rsidRPr="00597951" w:rsidRDefault="00D20DBC" w:rsidP="00D20DBC">
      <w:pPr>
        <w:rPr>
          <w:rFonts w:ascii="Calibri" w:eastAsia="Calibri" w:hAnsi="Calibri" w:cs="Calibri"/>
        </w:rPr>
      </w:pPr>
      <w:r w:rsidRPr="00597951">
        <w:rPr>
          <w:rFonts w:ascii="Calibri" w:eastAsia="Calibri" w:hAnsi="Calibri" w:cs="Calibri"/>
        </w:rPr>
        <w:t>FSC Group 33721</w:t>
      </w:r>
    </w:p>
    <w:p w14:paraId="3FC4477E" w14:textId="77777777" w:rsidR="00D20DBC" w:rsidRPr="00597951" w:rsidRDefault="00D20DBC" w:rsidP="00D20DBC">
      <w:pPr>
        <w:rPr>
          <w:rFonts w:ascii="Calibri" w:eastAsia="Calibri" w:hAnsi="Calibri" w:cs="Calibri"/>
        </w:rPr>
      </w:pPr>
      <w:r w:rsidRPr="00597951">
        <w:rPr>
          <w:rFonts w:ascii="Calibri" w:eastAsia="Calibri" w:hAnsi="Calibri" w:cs="Calibri"/>
        </w:rPr>
        <w:t xml:space="preserve">Business Size: Large </w:t>
      </w:r>
    </w:p>
    <w:p w14:paraId="2B637917" w14:textId="1D2A3109" w:rsidR="007E5202" w:rsidRPr="00B05620" w:rsidRDefault="007E5202" w:rsidP="007E5202">
      <w:pPr>
        <w:rPr>
          <w:rFonts w:ascii="Arial" w:eastAsia="Times New Roman" w:hAnsi="Arial" w:cs="Times New Roman"/>
          <w:b/>
          <w:bCs/>
          <w:u w:val="single"/>
        </w:rPr>
      </w:pPr>
      <w:r w:rsidRPr="007E5202">
        <w:rPr>
          <w:rFonts w:ascii="Arial" w:eastAsia="Times New Roman" w:hAnsi="Arial" w:cs="Times New Roman"/>
          <w:b/>
          <w:bCs/>
          <w:u w:val="single"/>
        </w:rPr>
        <w:t>Orders Should be made out to:</w:t>
      </w:r>
    </w:p>
    <w:p w14:paraId="22293EB9" w14:textId="77777777" w:rsidR="007E5202" w:rsidRPr="00B05620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 w:rsidRPr="00B05620">
        <w:rPr>
          <w:rFonts w:ascii="Calibri" w:eastAsia="Calibri" w:hAnsi="Calibri" w:cs="Calibri"/>
          <w:color w:val="C45911" w:themeColor="accent2" w:themeShade="BF"/>
        </w:rPr>
        <w:t>Safco Products Co.</w:t>
      </w:r>
    </w:p>
    <w:p w14:paraId="2358111B" w14:textId="77777777" w:rsidR="007E5202" w:rsidRPr="00B05620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 w:rsidRPr="00B05620">
        <w:rPr>
          <w:rFonts w:ascii="Calibri" w:eastAsia="Calibri" w:hAnsi="Calibri" w:cs="Calibri"/>
          <w:color w:val="C45911" w:themeColor="accent2" w:themeShade="BF"/>
        </w:rPr>
        <w:t>9300 West Research Center Road</w:t>
      </w:r>
    </w:p>
    <w:p w14:paraId="049500BE" w14:textId="77777777" w:rsidR="007E5202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 w:rsidRPr="00B05620">
        <w:rPr>
          <w:rFonts w:ascii="Calibri" w:eastAsia="Calibri" w:hAnsi="Calibri" w:cs="Calibri"/>
          <w:color w:val="C45911" w:themeColor="accent2" w:themeShade="BF"/>
        </w:rPr>
        <w:t>New Hope, MN 55428</w:t>
      </w:r>
    </w:p>
    <w:p w14:paraId="1AFDB714" w14:textId="77777777" w:rsidR="007E5202" w:rsidRPr="00B05620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</w:p>
    <w:p w14:paraId="634A3AE2" w14:textId="2588DE2A" w:rsidR="007E5202" w:rsidRPr="00B05620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>
        <w:rPr>
          <w:rFonts w:ascii="Calibri" w:eastAsia="Calibri" w:hAnsi="Calibri" w:cs="Calibri"/>
          <w:color w:val="C45911" w:themeColor="accent2" w:themeShade="BF"/>
        </w:rPr>
        <w:t xml:space="preserve">Email for order submission: </w:t>
      </w:r>
      <w:hyperlink r:id="rId17" w:history="1">
        <w:r w:rsidRPr="002422A0">
          <w:rPr>
            <w:rStyle w:val="Hyperlink"/>
            <w:rFonts w:ascii="Calibri" w:eastAsia="Calibri" w:hAnsi="Calibri" w:cs="Calibri"/>
          </w:rPr>
          <w:t>gsaorders@safcoproducts.com</w:t>
        </w:r>
      </w:hyperlink>
      <w:r>
        <w:rPr>
          <w:rFonts w:ascii="Calibri" w:eastAsia="Calibri" w:hAnsi="Calibri" w:cs="Calibri"/>
          <w:color w:val="C45911" w:themeColor="accent2" w:themeShade="BF"/>
        </w:rPr>
        <w:t xml:space="preserve"> </w:t>
      </w:r>
    </w:p>
    <w:p w14:paraId="31C1E358" w14:textId="77777777" w:rsidR="007E5202" w:rsidRDefault="007E5202" w:rsidP="007E5202">
      <w:pPr>
        <w:rPr>
          <w:rFonts w:ascii="Calibri" w:eastAsia="Calibri" w:hAnsi="Calibri" w:cs="Calibri"/>
          <w:b/>
          <w:bCs/>
          <w:color w:val="C45911" w:themeColor="accent2" w:themeShade="BF"/>
        </w:rPr>
      </w:pPr>
    </w:p>
    <w:p w14:paraId="763B6861" w14:textId="77777777" w:rsidR="007E5202" w:rsidRPr="00597951" w:rsidRDefault="007E5202" w:rsidP="007E5202">
      <w:pPr>
        <w:rPr>
          <w:rFonts w:ascii="Calibri" w:eastAsia="Calibri" w:hAnsi="Calibri" w:cs="Calibri"/>
          <w:b/>
          <w:bCs/>
          <w:color w:val="C45911" w:themeColor="accent2" w:themeShade="BF"/>
        </w:rPr>
      </w:pPr>
      <w:r w:rsidRPr="00597951">
        <w:rPr>
          <w:rFonts w:ascii="Calibri" w:eastAsia="Calibri" w:hAnsi="Calibri" w:cs="Calibri"/>
          <w:b/>
          <w:bCs/>
          <w:color w:val="C45911" w:themeColor="accent2" w:themeShade="BF"/>
        </w:rPr>
        <w:t>Payment Address:</w:t>
      </w:r>
    </w:p>
    <w:p w14:paraId="60204108" w14:textId="77777777" w:rsidR="007E5202" w:rsidRPr="00B05620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 w:rsidRPr="00B05620">
        <w:rPr>
          <w:rFonts w:ascii="Calibri" w:eastAsia="Calibri" w:hAnsi="Calibri" w:cs="Calibri"/>
          <w:color w:val="C45911" w:themeColor="accent2" w:themeShade="BF"/>
        </w:rPr>
        <w:t>Safco Products Co.</w:t>
      </w:r>
    </w:p>
    <w:p w14:paraId="506BAA0B" w14:textId="77777777" w:rsidR="007E5202" w:rsidRPr="00B05620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 w:rsidRPr="00B05620">
        <w:rPr>
          <w:rFonts w:ascii="Calibri" w:eastAsia="Calibri" w:hAnsi="Calibri" w:cs="Calibri"/>
          <w:color w:val="C45911" w:themeColor="accent2" w:themeShade="BF"/>
        </w:rPr>
        <w:t>PO Box 856548</w:t>
      </w:r>
    </w:p>
    <w:p w14:paraId="4D67558A" w14:textId="77777777" w:rsidR="007E5202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 w:rsidRPr="00B05620">
        <w:rPr>
          <w:rFonts w:ascii="Calibri" w:eastAsia="Calibri" w:hAnsi="Calibri" w:cs="Calibri"/>
          <w:color w:val="C45911" w:themeColor="accent2" w:themeShade="BF"/>
        </w:rPr>
        <w:t>Minneapolis, MN  55485-6548</w:t>
      </w:r>
    </w:p>
    <w:p w14:paraId="63C67AB4" w14:textId="77777777" w:rsidR="007E5202" w:rsidRDefault="007E5202" w:rsidP="00D20DBC">
      <w:pPr>
        <w:rPr>
          <w:rFonts w:ascii="Calibri" w:eastAsia="Calibri" w:hAnsi="Calibri" w:cs="Calibri"/>
        </w:rPr>
      </w:pPr>
    </w:p>
    <w:p w14:paraId="49311E4D" w14:textId="77777777" w:rsidR="007E5202" w:rsidRDefault="007E5202" w:rsidP="00D20DBC">
      <w:pPr>
        <w:rPr>
          <w:rFonts w:ascii="Calibri" w:eastAsia="Calibri" w:hAnsi="Calibri" w:cs="Calibri"/>
        </w:rPr>
      </w:pPr>
    </w:p>
    <w:p w14:paraId="7EDAD161" w14:textId="77777777" w:rsidR="007E5202" w:rsidRDefault="007E5202" w:rsidP="00D20DBC">
      <w:pPr>
        <w:rPr>
          <w:rFonts w:ascii="Calibri" w:eastAsia="Calibri" w:hAnsi="Calibri" w:cs="Calibri"/>
          <w:color w:val="C45911" w:themeColor="accent2" w:themeShade="BF"/>
        </w:rPr>
        <w:sectPr w:rsidR="007E5202" w:rsidSect="007E52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31F5F7" w14:textId="77777777" w:rsidR="007E5202" w:rsidRPr="007E5202" w:rsidRDefault="007E5202" w:rsidP="007E5202">
      <w:pPr>
        <w:rPr>
          <w:rFonts w:ascii="Calibri" w:eastAsia="Calibri" w:hAnsi="Calibri" w:cs="Calibri"/>
        </w:rPr>
      </w:pPr>
      <w:r w:rsidRPr="007E5202">
        <w:rPr>
          <w:rFonts w:ascii="Calibri" w:eastAsia="Calibri" w:hAnsi="Calibri" w:cs="Calibri"/>
        </w:rPr>
        <w:t xml:space="preserve">(DUNS) number: 00-645-3575 </w:t>
      </w:r>
    </w:p>
    <w:p w14:paraId="50D74587" w14:textId="36B5DFC5" w:rsidR="00D20DBC" w:rsidRPr="007E5202" w:rsidRDefault="007E5202" w:rsidP="007E5202">
      <w:pPr>
        <w:rPr>
          <w:rFonts w:ascii="Calibri" w:eastAsia="Calibri" w:hAnsi="Calibri" w:cs="Calibri"/>
        </w:rPr>
      </w:pPr>
      <w:r w:rsidRPr="007E5202">
        <w:rPr>
          <w:rFonts w:ascii="Calibri" w:eastAsia="Calibri" w:hAnsi="Calibri" w:cs="Calibri"/>
        </w:rPr>
        <w:t>Tax I.D. Number: 41-0911459</w:t>
      </w:r>
    </w:p>
    <w:p w14:paraId="454D7AA9" w14:textId="537C1D0A" w:rsidR="00D20DBC" w:rsidRPr="007E5202" w:rsidRDefault="007E5202" w:rsidP="00C32103">
      <w:pPr>
        <w:rPr>
          <w:rFonts w:ascii="Calibri" w:eastAsia="Calibri" w:hAnsi="Calibri" w:cs="Calibri"/>
        </w:rPr>
      </w:pPr>
      <w:r w:rsidRPr="007E5202">
        <w:rPr>
          <w:rFonts w:ascii="Calibri" w:eastAsia="Calibri" w:hAnsi="Calibri" w:cs="Calibri"/>
        </w:rPr>
        <w:t>Cage Code: 3KPT9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8/22/25</w:t>
      </w:r>
    </w:p>
    <w:sectPr w:rsidR="00D20DBC" w:rsidRPr="007E5202" w:rsidSect="00255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BCBF" w14:textId="77777777" w:rsidR="00FB6E84" w:rsidRDefault="00FB6E84" w:rsidP="00EC0BFF">
      <w:r>
        <w:separator/>
      </w:r>
    </w:p>
  </w:endnote>
  <w:endnote w:type="continuationSeparator" w:id="0">
    <w:p w14:paraId="2AB50E92" w14:textId="77777777" w:rsidR="00FB6E84" w:rsidRDefault="00FB6E84" w:rsidP="00EC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BBC9" w14:textId="4646838C" w:rsidR="00EC0BFF" w:rsidRDefault="00EC0BFF" w:rsidP="00EC0BFF">
    <w:pPr>
      <w:widowControl w:val="0"/>
      <w:autoSpaceDE w:val="0"/>
      <w:autoSpaceDN w:val="0"/>
      <w:adjustRightInd w:val="0"/>
      <w:spacing w:after="240" w:line="160" w:lineRule="atLeast"/>
      <w:rPr>
        <w:rFonts w:ascii="Calibri" w:hAnsi="Calibri" w:cs="Times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D17A" w14:textId="77777777" w:rsidR="00FB6E84" w:rsidRDefault="00FB6E84" w:rsidP="00EC0BFF">
      <w:bookmarkStart w:id="0" w:name="_Hlk108144439"/>
      <w:bookmarkEnd w:id="0"/>
      <w:r>
        <w:separator/>
      </w:r>
    </w:p>
  </w:footnote>
  <w:footnote w:type="continuationSeparator" w:id="0">
    <w:p w14:paraId="2964F577" w14:textId="77777777" w:rsidR="00FB6E84" w:rsidRDefault="00FB6E84" w:rsidP="00EC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3E74" w14:textId="2E080264" w:rsidR="00EC0BFF" w:rsidRDefault="00E118D6" w:rsidP="00BA11E5">
    <w:pPr>
      <w:pStyle w:val="Header"/>
      <w:ind w:left="-864"/>
      <w:jc w:val="both"/>
    </w:pPr>
    <w:r>
      <w:rPr>
        <w:noProof/>
      </w:rPr>
      <w:drawing>
        <wp:inline distT="0" distB="0" distL="0" distR="0" wp14:anchorId="20D21417" wp14:editId="2BFAD727">
          <wp:extent cx="1666041" cy="368969"/>
          <wp:effectExtent l="0" t="0" r="0" b="0"/>
          <wp:docPr id="1176351296" name="Picture 1176351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12" cy="372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3C07">
      <w:tab/>
    </w:r>
    <w:r w:rsidR="00C53C07">
      <w:tab/>
    </w:r>
    <w:r w:rsidR="00C53C07">
      <w:rPr>
        <w:noProof/>
      </w:rPr>
      <w:drawing>
        <wp:inline distT="0" distB="0" distL="0" distR="0" wp14:anchorId="045084B5" wp14:editId="47645394">
          <wp:extent cx="684050" cy="451731"/>
          <wp:effectExtent l="0" t="0" r="1905" b="5715"/>
          <wp:docPr id="2011998991" name="Picture 201199899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66" cy="45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3C07">
      <w:tab/>
    </w:r>
    <w:r w:rsidR="00C53C07">
      <w:tab/>
    </w:r>
  </w:p>
  <w:p w14:paraId="705E3A0C" w14:textId="77777777" w:rsidR="00EC0BFF" w:rsidRDefault="00EC0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920"/>
    <w:multiLevelType w:val="hybridMultilevel"/>
    <w:tmpl w:val="E438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666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32A71D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7AF418C"/>
    <w:multiLevelType w:val="hybridMultilevel"/>
    <w:tmpl w:val="A5D21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C30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32414D"/>
    <w:multiLevelType w:val="hybridMultilevel"/>
    <w:tmpl w:val="60947C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683F87"/>
    <w:multiLevelType w:val="hybridMultilevel"/>
    <w:tmpl w:val="B30C6020"/>
    <w:lvl w:ilvl="0" w:tplc="4762F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EE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6B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81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A2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89E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EA3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1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60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F4955"/>
    <w:multiLevelType w:val="multilevel"/>
    <w:tmpl w:val="2FF0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84388"/>
    <w:multiLevelType w:val="hybridMultilevel"/>
    <w:tmpl w:val="DB222FF4"/>
    <w:lvl w:ilvl="0" w:tplc="0FC45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627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1EF2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E4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4D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F89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7CC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4C8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6F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A77B5"/>
    <w:multiLevelType w:val="hybridMultilevel"/>
    <w:tmpl w:val="7E7E4204"/>
    <w:lvl w:ilvl="0" w:tplc="10528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7CB7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9A85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C0BE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40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E2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81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85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269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97FD2"/>
    <w:multiLevelType w:val="hybridMultilevel"/>
    <w:tmpl w:val="DA4C5780"/>
    <w:lvl w:ilvl="0" w:tplc="61A8E6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297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E3D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28D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C90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825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26FB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024A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BAF7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7009"/>
    <w:multiLevelType w:val="hybridMultilevel"/>
    <w:tmpl w:val="CC627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950095"/>
    <w:multiLevelType w:val="hybridMultilevel"/>
    <w:tmpl w:val="FAFC5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907ADF"/>
    <w:multiLevelType w:val="hybridMultilevel"/>
    <w:tmpl w:val="FA007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B1BC4"/>
    <w:multiLevelType w:val="hybridMultilevel"/>
    <w:tmpl w:val="E1D2CB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862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C566A43"/>
    <w:multiLevelType w:val="multilevel"/>
    <w:tmpl w:val="AA0C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B5D41"/>
    <w:multiLevelType w:val="hybridMultilevel"/>
    <w:tmpl w:val="B4BAF09C"/>
    <w:lvl w:ilvl="0" w:tplc="1C543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2D6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76C6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7679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4CD4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2CD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228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E60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0D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3849272">
    <w:abstractNumId w:val="1"/>
  </w:num>
  <w:num w:numId="2" w16cid:durableId="1694187312">
    <w:abstractNumId w:val="4"/>
  </w:num>
  <w:num w:numId="3" w16cid:durableId="73822640">
    <w:abstractNumId w:val="15"/>
  </w:num>
  <w:num w:numId="4" w16cid:durableId="1371341711">
    <w:abstractNumId w:val="12"/>
  </w:num>
  <w:num w:numId="5" w16cid:durableId="460998344">
    <w:abstractNumId w:val="0"/>
  </w:num>
  <w:num w:numId="6" w16cid:durableId="502739542">
    <w:abstractNumId w:val="2"/>
  </w:num>
  <w:num w:numId="7" w16cid:durableId="261109408">
    <w:abstractNumId w:val="14"/>
  </w:num>
  <w:num w:numId="8" w16cid:durableId="1545096327">
    <w:abstractNumId w:val="3"/>
  </w:num>
  <w:num w:numId="9" w16cid:durableId="1601252408">
    <w:abstractNumId w:val="17"/>
  </w:num>
  <w:num w:numId="10" w16cid:durableId="2032293445">
    <w:abstractNumId w:val="10"/>
  </w:num>
  <w:num w:numId="11" w16cid:durableId="1040208428">
    <w:abstractNumId w:val="9"/>
  </w:num>
  <w:num w:numId="12" w16cid:durableId="1810318304">
    <w:abstractNumId w:val="6"/>
  </w:num>
  <w:num w:numId="13" w16cid:durableId="1889298027">
    <w:abstractNumId w:val="8"/>
  </w:num>
  <w:num w:numId="14" w16cid:durableId="1236431638">
    <w:abstractNumId w:val="13"/>
  </w:num>
  <w:num w:numId="15" w16cid:durableId="394818555">
    <w:abstractNumId w:val="11"/>
  </w:num>
  <w:num w:numId="16" w16cid:durableId="2051299655">
    <w:abstractNumId w:val="5"/>
  </w:num>
  <w:num w:numId="17" w16cid:durableId="13843020">
    <w:abstractNumId w:val="16"/>
  </w:num>
  <w:num w:numId="18" w16cid:durableId="1093090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F0"/>
    <w:rsid w:val="00001907"/>
    <w:rsid w:val="00024DB6"/>
    <w:rsid w:val="000405F2"/>
    <w:rsid w:val="00042A8E"/>
    <w:rsid w:val="0007186F"/>
    <w:rsid w:val="00084D79"/>
    <w:rsid w:val="00086E1C"/>
    <w:rsid w:val="00091C18"/>
    <w:rsid w:val="000A69D5"/>
    <w:rsid w:val="000D634C"/>
    <w:rsid w:val="00104794"/>
    <w:rsid w:val="00114380"/>
    <w:rsid w:val="00187905"/>
    <w:rsid w:val="001D07D0"/>
    <w:rsid w:val="001E5216"/>
    <w:rsid w:val="001E65B3"/>
    <w:rsid w:val="002025B0"/>
    <w:rsid w:val="00230BCA"/>
    <w:rsid w:val="00240557"/>
    <w:rsid w:val="00255292"/>
    <w:rsid w:val="0026237C"/>
    <w:rsid w:val="00272832"/>
    <w:rsid w:val="00275825"/>
    <w:rsid w:val="002867AB"/>
    <w:rsid w:val="002912F3"/>
    <w:rsid w:val="002B15AA"/>
    <w:rsid w:val="002B4D27"/>
    <w:rsid w:val="002F127A"/>
    <w:rsid w:val="0032526C"/>
    <w:rsid w:val="00334C2C"/>
    <w:rsid w:val="00336ED5"/>
    <w:rsid w:val="00346A41"/>
    <w:rsid w:val="00351738"/>
    <w:rsid w:val="003524F3"/>
    <w:rsid w:val="00380177"/>
    <w:rsid w:val="003D45B1"/>
    <w:rsid w:val="004110ED"/>
    <w:rsid w:val="00445FED"/>
    <w:rsid w:val="004558DB"/>
    <w:rsid w:val="00456A01"/>
    <w:rsid w:val="00461F48"/>
    <w:rsid w:val="0047457D"/>
    <w:rsid w:val="00490013"/>
    <w:rsid w:val="00490FC7"/>
    <w:rsid w:val="004915D9"/>
    <w:rsid w:val="00492F12"/>
    <w:rsid w:val="004977CE"/>
    <w:rsid w:val="004B6FD7"/>
    <w:rsid w:val="004D227D"/>
    <w:rsid w:val="004D2E13"/>
    <w:rsid w:val="005067F0"/>
    <w:rsid w:val="005133D1"/>
    <w:rsid w:val="00535209"/>
    <w:rsid w:val="0054590B"/>
    <w:rsid w:val="00546E2E"/>
    <w:rsid w:val="0055034A"/>
    <w:rsid w:val="00557D50"/>
    <w:rsid w:val="00580E34"/>
    <w:rsid w:val="005917CC"/>
    <w:rsid w:val="005A5691"/>
    <w:rsid w:val="005E3CBE"/>
    <w:rsid w:val="005F3ED4"/>
    <w:rsid w:val="00606CD6"/>
    <w:rsid w:val="00633870"/>
    <w:rsid w:val="00637993"/>
    <w:rsid w:val="00657B01"/>
    <w:rsid w:val="0069123C"/>
    <w:rsid w:val="006B16F7"/>
    <w:rsid w:val="006E2C71"/>
    <w:rsid w:val="00743896"/>
    <w:rsid w:val="007462DF"/>
    <w:rsid w:val="007A4449"/>
    <w:rsid w:val="007C092F"/>
    <w:rsid w:val="007E484A"/>
    <w:rsid w:val="007E5202"/>
    <w:rsid w:val="0081163F"/>
    <w:rsid w:val="00820A18"/>
    <w:rsid w:val="00842697"/>
    <w:rsid w:val="00860CBE"/>
    <w:rsid w:val="008740C8"/>
    <w:rsid w:val="0089610E"/>
    <w:rsid w:val="00897AA2"/>
    <w:rsid w:val="008B4965"/>
    <w:rsid w:val="008D3D55"/>
    <w:rsid w:val="008D61A6"/>
    <w:rsid w:val="008E260F"/>
    <w:rsid w:val="00922558"/>
    <w:rsid w:val="009248DE"/>
    <w:rsid w:val="00931A97"/>
    <w:rsid w:val="00945A78"/>
    <w:rsid w:val="009753EC"/>
    <w:rsid w:val="00977A4C"/>
    <w:rsid w:val="00982E17"/>
    <w:rsid w:val="00990C77"/>
    <w:rsid w:val="009A420B"/>
    <w:rsid w:val="009A5B20"/>
    <w:rsid w:val="009B50F9"/>
    <w:rsid w:val="009F2A77"/>
    <w:rsid w:val="00A22EE2"/>
    <w:rsid w:val="00A24E4C"/>
    <w:rsid w:val="00A55DCE"/>
    <w:rsid w:val="00A71E21"/>
    <w:rsid w:val="00A967F6"/>
    <w:rsid w:val="00A972EB"/>
    <w:rsid w:val="00AC2845"/>
    <w:rsid w:val="00AD27C3"/>
    <w:rsid w:val="00AF46B1"/>
    <w:rsid w:val="00B00C6D"/>
    <w:rsid w:val="00B05620"/>
    <w:rsid w:val="00B238BF"/>
    <w:rsid w:val="00B262A7"/>
    <w:rsid w:val="00B2780F"/>
    <w:rsid w:val="00B53125"/>
    <w:rsid w:val="00B64E31"/>
    <w:rsid w:val="00B71A33"/>
    <w:rsid w:val="00B73799"/>
    <w:rsid w:val="00B848CF"/>
    <w:rsid w:val="00BA11E5"/>
    <w:rsid w:val="00BC5E9A"/>
    <w:rsid w:val="00BD75CD"/>
    <w:rsid w:val="00BE3A12"/>
    <w:rsid w:val="00C01C7A"/>
    <w:rsid w:val="00C03C7F"/>
    <w:rsid w:val="00C077DE"/>
    <w:rsid w:val="00C11C2A"/>
    <w:rsid w:val="00C32103"/>
    <w:rsid w:val="00C323A3"/>
    <w:rsid w:val="00C53C07"/>
    <w:rsid w:val="00C81F99"/>
    <w:rsid w:val="00C936E1"/>
    <w:rsid w:val="00CE068E"/>
    <w:rsid w:val="00CF4A20"/>
    <w:rsid w:val="00D10A79"/>
    <w:rsid w:val="00D20DBC"/>
    <w:rsid w:val="00D26D94"/>
    <w:rsid w:val="00D3627B"/>
    <w:rsid w:val="00D53AAA"/>
    <w:rsid w:val="00D57246"/>
    <w:rsid w:val="00D748B5"/>
    <w:rsid w:val="00DA19EB"/>
    <w:rsid w:val="00DB2342"/>
    <w:rsid w:val="00DB7E78"/>
    <w:rsid w:val="00DD0A69"/>
    <w:rsid w:val="00DD3594"/>
    <w:rsid w:val="00DE4D7D"/>
    <w:rsid w:val="00E118D6"/>
    <w:rsid w:val="00E228EE"/>
    <w:rsid w:val="00E36F43"/>
    <w:rsid w:val="00E6222B"/>
    <w:rsid w:val="00EA050A"/>
    <w:rsid w:val="00EA6F6F"/>
    <w:rsid w:val="00EB0DF4"/>
    <w:rsid w:val="00EC0BFF"/>
    <w:rsid w:val="00EC15DD"/>
    <w:rsid w:val="00EC7FD3"/>
    <w:rsid w:val="00EE3401"/>
    <w:rsid w:val="00F23808"/>
    <w:rsid w:val="00F53491"/>
    <w:rsid w:val="00FA6865"/>
    <w:rsid w:val="00FB4C89"/>
    <w:rsid w:val="00FB6E84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DAF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202"/>
  </w:style>
  <w:style w:type="paragraph" w:styleId="Heading5">
    <w:name w:val="heading 5"/>
    <w:basedOn w:val="Normal"/>
    <w:next w:val="Normal"/>
    <w:link w:val="Heading5Char"/>
    <w:qFormat/>
    <w:rsid w:val="003D45B1"/>
    <w:pPr>
      <w:keepNext/>
      <w:outlineLvl w:val="4"/>
    </w:pPr>
    <w:rPr>
      <w:rFonts w:ascii="Arial" w:eastAsia="Times New Roman" w:hAnsi="Arial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BFF"/>
  </w:style>
  <w:style w:type="paragraph" w:styleId="Footer">
    <w:name w:val="footer"/>
    <w:basedOn w:val="Normal"/>
    <w:link w:val="FooterChar"/>
    <w:uiPriority w:val="99"/>
    <w:unhideWhenUsed/>
    <w:rsid w:val="00EC0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BFF"/>
  </w:style>
  <w:style w:type="paragraph" w:styleId="ListParagraph">
    <w:name w:val="List Paragraph"/>
    <w:basedOn w:val="Normal"/>
    <w:uiPriority w:val="34"/>
    <w:qFormat/>
    <w:rsid w:val="006338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E21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3D45B1"/>
    <w:rPr>
      <w:rFonts w:ascii="Arial" w:eastAsia="Times New Roman" w:hAnsi="Arial" w:cs="Times New Roman"/>
      <w:b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912F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5034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5034A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46E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2255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B5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4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5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7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5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0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0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fcoproducts.com/SafcoProducts/media/SalesPortal/Order-Checklist-for-Government-082225.docx" TargetMode="External"/><Relationship Id="rId17" Type="http://schemas.openxmlformats.org/officeDocument/2006/relationships/hyperlink" Target="mailto:gsaorders@safcoproduc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llyOverstreet@safcoproduct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fcoproducts.com/getmedia/17d57ac8-6291-4d10-aef2-2194e6f12676/Open-Market-Commercial-Freight-Policy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YvonneMoore@safcoproduct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08c371-ad16-47b3-aa75-018523c2afc2">AFPZ4MKUC35K-1878409069-51</_dlc_DocId>
    <_dlc_DocIdUrl xmlns="8a08c371-ad16-47b3-aa75-018523c2afc2">
      <Url>https://incite.libertydiversified.com/div/Safco/_layouts/15/DocIdRedir.aspx?ID=AFPZ4MKUC35K-1878409069-51</Url>
      <Description>AFPZ4MKUC35K-1878409069-51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13220CB8E4A42B1A4379B3989FBD0" ma:contentTypeVersion="2" ma:contentTypeDescription="Create a new document." ma:contentTypeScope="" ma:versionID="98ed3a45b9bd112029932abe53cb41a6">
  <xsd:schema xmlns:xsd="http://www.w3.org/2001/XMLSchema" xmlns:xs="http://www.w3.org/2001/XMLSchema" xmlns:p="http://schemas.microsoft.com/office/2006/metadata/properties" xmlns:ns2="8a08c371-ad16-47b3-aa75-018523c2afc2" targetNamespace="http://schemas.microsoft.com/office/2006/metadata/properties" ma:root="true" ma:fieldsID="517b1cf2aa706dfcf4bc0de23fc44b71" ns2:_="">
    <xsd:import namespace="8a08c371-ad16-47b3-aa75-018523c2af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c371-ad16-47b3-aa75-018523c2af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AA0D2-0AC2-478C-B48B-5D996EFC628B}">
  <ds:schemaRefs>
    <ds:schemaRef ds:uri="http://schemas.microsoft.com/office/2006/metadata/properties"/>
    <ds:schemaRef ds:uri="http://schemas.microsoft.com/office/infopath/2007/PartnerControls"/>
    <ds:schemaRef ds:uri="8a08c371-ad16-47b3-aa75-018523c2afc2"/>
  </ds:schemaRefs>
</ds:datastoreItem>
</file>

<file path=customXml/itemProps2.xml><?xml version="1.0" encoding="utf-8"?>
<ds:datastoreItem xmlns:ds="http://schemas.openxmlformats.org/officeDocument/2006/customXml" ds:itemID="{9CF58E0B-D985-44DB-A410-DCCDD482E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91C38-939B-4FD4-A68C-383F37B29C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2763C8-3B01-468F-A168-01724CBFA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8c371-ad16-47b3-aa75-018523c2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LDI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Bush, Delaney M</cp:lastModifiedBy>
  <cp:revision>2</cp:revision>
  <dcterms:created xsi:type="dcterms:W3CDTF">2025-09-05T15:53:00Z</dcterms:created>
  <dcterms:modified xsi:type="dcterms:W3CDTF">2025-09-05T15:53:00Z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0x0101005A613220CB8E4A42B1A4379B3989FBD0</vt:lpwstr>
  </property>
  <property fmtid="{D5CDD505-2E9C-101B-9397-08002B2CF9AE}" pid="3" name="_dlc_DocIdItemGuid">
    <vt:lpwstr>9b7c9586-813d-4f09-b318-73abc2272d3f</vt:lpwstr>
  </property>
</Properties>
</file>